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108" w:type="dxa"/>
        <w:tblLook w:val="0000"/>
      </w:tblPr>
      <w:tblGrid>
        <w:gridCol w:w="10206"/>
      </w:tblGrid>
      <w:tr w:rsidR="00B7295E" w:rsidRPr="00B7295E" w:rsidTr="00C20B25">
        <w:trPr>
          <w:trHeight w:val="963"/>
        </w:trPr>
        <w:tc>
          <w:tcPr>
            <w:tcW w:w="10206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20B25">
        <w:trPr>
          <w:trHeight w:val="1144"/>
        </w:trPr>
        <w:tc>
          <w:tcPr>
            <w:tcW w:w="10206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5AD3">
        <w:rPr>
          <w:rFonts w:ascii="Times New Roman" w:hAnsi="Times New Roman" w:cs="Times New Roman"/>
          <w:b/>
          <w:sz w:val="24"/>
          <w:szCs w:val="24"/>
        </w:rPr>
        <w:t>1</w:t>
      </w:r>
      <w:r w:rsidR="00263CDE">
        <w:rPr>
          <w:rFonts w:ascii="Times New Roman" w:hAnsi="Times New Roman" w:cs="Times New Roman"/>
          <w:b/>
          <w:sz w:val="24"/>
          <w:szCs w:val="24"/>
        </w:rPr>
        <w:t>1</w:t>
      </w:r>
      <w:r w:rsidR="00F55AD3">
        <w:rPr>
          <w:rFonts w:ascii="Times New Roman" w:hAnsi="Times New Roman" w:cs="Times New Roman"/>
          <w:b/>
          <w:sz w:val="24"/>
          <w:szCs w:val="24"/>
        </w:rPr>
        <w:t>.</w:t>
      </w:r>
      <w:r w:rsidR="00EB3452">
        <w:rPr>
          <w:rFonts w:ascii="Times New Roman" w:hAnsi="Times New Roman" w:cs="Times New Roman"/>
          <w:b/>
          <w:sz w:val="24"/>
          <w:szCs w:val="24"/>
        </w:rPr>
        <w:t>8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263CDE">
        <w:rPr>
          <w:rFonts w:ascii="Times New Roman" w:hAnsi="Times New Roman" w:cs="Times New Roman"/>
          <w:sz w:val="24"/>
          <w:szCs w:val="24"/>
        </w:rPr>
        <w:t>10</w:t>
      </w:r>
      <w:r w:rsidR="000663FC">
        <w:rPr>
          <w:rFonts w:ascii="Times New Roman" w:hAnsi="Times New Roman" w:cs="Times New Roman"/>
          <w:sz w:val="24"/>
          <w:szCs w:val="24"/>
        </w:rPr>
        <w:t xml:space="preserve"> сентября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453536" w:rsidRDefault="00DC4D57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 </w:t>
      </w: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36"/>
        <w:gridCol w:w="7547"/>
      </w:tblGrid>
      <w:tr w:rsidR="00263CDE" w:rsidTr="00070BE5">
        <w:tc>
          <w:tcPr>
            <w:tcW w:w="2182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547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263CDE" w:rsidTr="00070BE5">
        <w:tc>
          <w:tcPr>
            <w:tcW w:w="2182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Анна Васильевна</w:t>
            </w:r>
          </w:p>
        </w:tc>
        <w:tc>
          <w:tcPr>
            <w:tcW w:w="336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547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землеустройства, мониторинга земель и кадастровой оценки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 Управления Федеральной службы государственной регистрации кадастра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картографии по Пензенской области (заместитель председателя Комиссии);</w:t>
            </w:r>
          </w:p>
        </w:tc>
      </w:tr>
      <w:tr w:rsidR="00263CDE" w:rsidTr="00070BE5">
        <w:tc>
          <w:tcPr>
            <w:tcW w:w="2182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547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Саморегулируемая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оценщиков «Экспертный совет»;</w:t>
            </w:r>
          </w:p>
        </w:tc>
      </w:tr>
      <w:tr w:rsidR="00263CDE" w:rsidTr="00070BE5">
        <w:tc>
          <w:tcPr>
            <w:tcW w:w="2182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263CDE" w:rsidRDefault="00263CDE" w:rsidP="00263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547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263CDE" w:rsidTr="00070BE5">
        <w:tc>
          <w:tcPr>
            <w:tcW w:w="10065" w:type="dxa"/>
            <w:gridSpan w:val="3"/>
          </w:tcPr>
          <w:p w:rsidR="00263CDE" w:rsidRPr="00F23497" w:rsidRDefault="00263CDE" w:rsidP="00263CD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263CDE" w:rsidTr="00070BE5">
        <w:tc>
          <w:tcPr>
            <w:tcW w:w="2182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</w:tcPr>
          <w:p w:rsidR="00263CDE" w:rsidRDefault="00263CDE" w:rsidP="00263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547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63CDE" w:rsidRPr="00754862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862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06"/>
        <w:gridCol w:w="336"/>
        <w:gridCol w:w="7623"/>
      </w:tblGrid>
      <w:tr w:rsidR="00263CDE" w:rsidTr="00070BE5">
        <w:tc>
          <w:tcPr>
            <w:tcW w:w="2106" w:type="dxa"/>
          </w:tcPr>
          <w:p w:rsidR="00263CDE" w:rsidRPr="00771B79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Ибрагимова Юлия Николаевна</w:t>
            </w:r>
          </w:p>
        </w:tc>
        <w:tc>
          <w:tcPr>
            <w:tcW w:w="336" w:type="dxa"/>
          </w:tcPr>
          <w:p w:rsidR="00263CDE" w:rsidRPr="00771B79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23" w:type="dxa"/>
            <w:vAlign w:val="center"/>
          </w:tcPr>
          <w:p w:rsidR="00263CDE" w:rsidRPr="00771B79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263CDE" w:rsidTr="00070BE5">
        <w:tc>
          <w:tcPr>
            <w:tcW w:w="2106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Жукова Ольга Михайловна </w:t>
            </w:r>
          </w:p>
        </w:tc>
        <w:tc>
          <w:tcPr>
            <w:tcW w:w="336" w:type="dxa"/>
          </w:tcPr>
          <w:p w:rsidR="00263CDE" w:rsidRPr="00771B79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03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23" w:type="dxa"/>
            <w:vAlign w:val="center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юрист </w:t>
            </w:r>
            <w:r w:rsidRPr="001439FC">
              <w:rPr>
                <w:rFonts w:ascii="Times New Roman" w:hAnsi="Times New Roman" w:cs="Times New Roman"/>
                <w:sz w:val="24"/>
                <w:szCs w:val="24"/>
              </w:rPr>
              <w:t>государственного бюджетного учреждения Пензенской области «Госу</w:t>
            </w:r>
            <w:r w:rsidR="00070BE5">
              <w:rPr>
                <w:rFonts w:ascii="Times New Roman" w:hAnsi="Times New Roman" w:cs="Times New Roman"/>
                <w:sz w:val="24"/>
                <w:szCs w:val="24"/>
              </w:rPr>
              <w:t>дарственная кадастровая оценка»;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047" w:type="dxa"/>
        <w:jc w:val="center"/>
        <w:tblInd w:w="-1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047"/>
      </w:tblGrid>
      <w:tr w:rsidR="00CE7019" w:rsidTr="006959D6">
        <w:trPr>
          <w:jc w:val="center"/>
        </w:trPr>
        <w:tc>
          <w:tcPr>
            <w:tcW w:w="10047" w:type="dxa"/>
          </w:tcPr>
          <w:p w:rsidR="00263CDE" w:rsidRDefault="00125CAB" w:rsidP="00263CDE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74299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574299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5742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74299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070BE5">
              <w:rPr>
                <w:rFonts w:ascii="Times New Roman" w:hAnsi="Times New Roman" w:cs="Times New Roman"/>
                <w:sz w:val="24"/>
                <w:szCs w:val="24"/>
              </w:rPr>
              <w:t xml:space="preserve">. Место положение: </w:t>
            </w:r>
            <w:proofErr w:type="gramStart"/>
            <w:r w:rsidR="00EB345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="00EB34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74299">
              <w:rPr>
                <w:rFonts w:ascii="Times New Roman" w:hAnsi="Times New Roman" w:cs="Times New Roman"/>
                <w:sz w:val="24"/>
                <w:szCs w:val="24"/>
              </w:rPr>
              <w:t xml:space="preserve"> ХХХ </w:t>
            </w:r>
            <w:proofErr w:type="spellStart"/>
            <w:r w:rsidR="00574299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5742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74299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EB3452">
              <w:rPr>
                <w:rFonts w:ascii="Times New Roman" w:hAnsi="Times New Roman" w:cs="Times New Roman"/>
                <w:sz w:val="24"/>
                <w:szCs w:val="24"/>
              </w:rPr>
              <w:t>, п.</w:t>
            </w:r>
            <w:r w:rsidR="00574299">
              <w:rPr>
                <w:rFonts w:ascii="Times New Roman" w:hAnsi="Times New Roman" w:cs="Times New Roman"/>
                <w:sz w:val="24"/>
                <w:szCs w:val="24"/>
              </w:rPr>
              <w:t xml:space="preserve"> ХХХ </w:t>
            </w:r>
            <w:proofErr w:type="spellStart"/>
            <w:r w:rsidR="00574299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5742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74299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EB345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74299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574299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5742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74299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263CDE">
              <w:rPr>
                <w:rFonts w:ascii="Times New Roman" w:hAnsi="Times New Roman" w:cs="Times New Roman"/>
              </w:rPr>
              <w:t>.</w:t>
            </w:r>
          </w:p>
          <w:p w:rsidR="00BB10A6" w:rsidRDefault="00957B85" w:rsidP="00263CDE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  <w:r w:rsidR="00F55A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</w:tbl>
    <w:tbl>
      <w:tblPr>
        <w:tblW w:w="9923" w:type="dxa"/>
        <w:tblInd w:w="250" w:type="dxa"/>
        <w:tblLook w:val="04A0"/>
      </w:tblPr>
      <w:tblGrid>
        <w:gridCol w:w="1940"/>
        <w:gridCol w:w="3730"/>
        <w:gridCol w:w="1276"/>
        <w:gridCol w:w="1559"/>
        <w:gridCol w:w="1418"/>
      </w:tblGrid>
      <w:tr w:rsidR="00957B85" w:rsidRPr="00BD1A8E" w:rsidTr="00D0773D">
        <w:trPr>
          <w:trHeight w:val="310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Кадастровый номер объекта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(кв.м.)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Кадастровая стоимость, руб</w:t>
            </w:r>
            <w:r w:rsidR="00F55AD3"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EB3452" w:rsidRPr="00BD1A8E" w:rsidTr="00D0773D">
        <w:trPr>
          <w:trHeight w:val="503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3452" w:rsidRPr="00BD1A8E" w:rsidRDefault="00EB3452" w:rsidP="00376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452">
              <w:rPr>
                <w:rFonts w:ascii="Times New Roman" w:hAnsi="Times New Roman" w:cs="Times New Roman"/>
                <w:sz w:val="20"/>
                <w:szCs w:val="20"/>
              </w:rPr>
              <w:t>58:32:0020606:486</w:t>
            </w:r>
          </w:p>
        </w:tc>
        <w:tc>
          <w:tcPr>
            <w:tcW w:w="3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452" w:rsidRPr="00BD1A8E" w:rsidRDefault="00EB3452" w:rsidP="00BB1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452">
              <w:rPr>
                <w:rFonts w:ascii="Times New Roman" w:hAnsi="Times New Roman" w:cs="Times New Roman"/>
                <w:sz w:val="20"/>
                <w:szCs w:val="20"/>
              </w:rPr>
              <w:t>Пензенская область, г</w:t>
            </w:r>
            <w:proofErr w:type="gramStart"/>
            <w:r w:rsidRPr="00EB3452"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Pr="00EB3452">
              <w:rPr>
                <w:rFonts w:ascii="Times New Roman" w:hAnsi="Times New Roman" w:cs="Times New Roman"/>
                <w:sz w:val="20"/>
                <w:szCs w:val="20"/>
              </w:rPr>
              <w:t>ердобск, ул.Тюрина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3452" w:rsidRPr="00EB3452" w:rsidRDefault="00EB3452" w:rsidP="00EB3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452">
              <w:rPr>
                <w:rFonts w:ascii="Times New Roman" w:hAnsi="Times New Roman" w:cs="Times New Roman"/>
                <w:sz w:val="20"/>
                <w:szCs w:val="20"/>
              </w:rPr>
              <w:t>4085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3452" w:rsidRPr="00EB3452" w:rsidRDefault="00EB3452" w:rsidP="00EB3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452">
              <w:rPr>
                <w:rFonts w:ascii="Times New Roman" w:hAnsi="Times New Roman" w:cs="Times New Roman"/>
                <w:sz w:val="20"/>
                <w:szCs w:val="20"/>
              </w:rPr>
              <w:t xml:space="preserve">4 206 161,10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3452" w:rsidRPr="00EB3452" w:rsidRDefault="00EB3452" w:rsidP="00EB3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452">
              <w:rPr>
                <w:rFonts w:ascii="Times New Roman" w:hAnsi="Times New Roman" w:cs="Times New Roman"/>
                <w:sz w:val="20"/>
                <w:szCs w:val="20"/>
              </w:rPr>
              <w:t xml:space="preserve">3 158 000,00  </w:t>
            </w:r>
          </w:p>
        </w:tc>
      </w:tr>
    </w:tbl>
    <w:p w:rsidR="00EB3452" w:rsidRPr="00712E00" w:rsidRDefault="00EB3452" w:rsidP="00EB34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3452">
        <w:rPr>
          <w:rFonts w:ascii="Times New Roman" w:hAnsi="Times New Roman" w:cs="Times New Roman"/>
          <w:b/>
          <w:sz w:val="24"/>
          <w:szCs w:val="24"/>
        </w:rPr>
        <w:t>Отчет об оценке</w:t>
      </w:r>
      <w:r w:rsidRPr="00712E00">
        <w:rPr>
          <w:rFonts w:ascii="Times New Roman" w:hAnsi="Times New Roman" w:cs="Times New Roman"/>
          <w:sz w:val="24"/>
          <w:szCs w:val="24"/>
        </w:rPr>
        <w:t xml:space="preserve"> № ОЦ-</w:t>
      </w:r>
      <w:r>
        <w:rPr>
          <w:rFonts w:ascii="Times New Roman" w:hAnsi="Times New Roman" w:cs="Times New Roman"/>
          <w:sz w:val="24"/>
          <w:szCs w:val="24"/>
        </w:rPr>
        <w:t>1627</w:t>
      </w:r>
      <w:r w:rsidRPr="00712E00">
        <w:rPr>
          <w:rFonts w:ascii="Times New Roman" w:hAnsi="Times New Roman" w:cs="Times New Roman"/>
          <w:sz w:val="24"/>
          <w:szCs w:val="24"/>
        </w:rPr>
        <w:t xml:space="preserve">-19 от </w:t>
      </w:r>
      <w:r>
        <w:rPr>
          <w:rFonts w:ascii="Times New Roman" w:hAnsi="Times New Roman" w:cs="Times New Roman"/>
          <w:sz w:val="24"/>
          <w:szCs w:val="24"/>
        </w:rPr>
        <w:t>08</w:t>
      </w:r>
      <w:r w:rsidRPr="00712E00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712E00">
        <w:rPr>
          <w:rFonts w:ascii="Times New Roman" w:hAnsi="Times New Roman" w:cs="Times New Roman"/>
          <w:sz w:val="24"/>
          <w:szCs w:val="24"/>
        </w:rPr>
        <w:t>.2019 (ООО «Центр независимой экспертизы»)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B3452" w:rsidRDefault="00EB3452" w:rsidP="00EB34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3452">
        <w:rPr>
          <w:rFonts w:ascii="Times New Roman" w:hAnsi="Times New Roman" w:cs="Times New Roman"/>
          <w:b/>
          <w:sz w:val="24"/>
          <w:szCs w:val="24"/>
        </w:rPr>
        <w:t>Оценщик</w:t>
      </w:r>
      <w:r w:rsidRPr="00712E00">
        <w:rPr>
          <w:rFonts w:ascii="Times New Roman" w:hAnsi="Times New Roman" w:cs="Times New Roman"/>
          <w:sz w:val="24"/>
          <w:szCs w:val="24"/>
        </w:rPr>
        <w:t>: Иванова Светлана Сергеевна, член НП СРО «Ассоциация российских магистров оценки» свидетельство № 2187-08 от 26.07.2007 (г</w:t>
      </w:r>
      <w:proofErr w:type="gramStart"/>
      <w:r w:rsidRPr="00712E00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712E00">
        <w:rPr>
          <w:rFonts w:ascii="Times New Roman" w:hAnsi="Times New Roman" w:cs="Times New Roman"/>
          <w:sz w:val="24"/>
          <w:szCs w:val="24"/>
        </w:rPr>
        <w:t>осква, ул.Ленинская Слобода, д.19 БЦ «Омега Плаза»).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lastRenderedPageBreak/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AF1CEA" w:rsidRPr="00826354" w:rsidRDefault="00AF1CEA" w:rsidP="00AF1CEA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1CEA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826354">
        <w:rPr>
          <w:rFonts w:ascii="Times New Roman" w:hAnsi="Times New Roman" w:cs="Times New Roman"/>
          <w:sz w:val="24"/>
          <w:szCs w:val="24"/>
        </w:rPr>
        <w:t xml:space="preserve"> об определении кадастровой стоимости объекта недвижимости с кадастровым номером </w:t>
      </w:r>
      <w:r w:rsidR="00EB3452" w:rsidRPr="00EB3452">
        <w:rPr>
          <w:rFonts w:ascii="Times New Roman" w:hAnsi="Times New Roman" w:cs="Times New Roman"/>
          <w:sz w:val="24"/>
          <w:szCs w:val="24"/>
        </w:rPr>
        <w:t>58:32:0020606:486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26354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AF1CEA" w:rsidRPr="00114FC7" w:rsidRDefault="00AF1CEA" w:rsidP="00AF1C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14FC7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114FC7">
        <w:rPr>
          <w:rFonts w:ascii="Times New Roman" w:hAnsi="Times New Roman" w:cs="Times New Roman"/>
          <w:sz w:val="24"/>
          <w:szCs w:val="24"/>
        </w:rPr>
        <w:t xml:space="preserve"> Дмитрий Анатольевич – «ПРОТИВ»;</w:t>
      </w:r>
    </w:p>
    <w:p w:rsidR="00AF1CEA" w:rsidRPr="00114FC7" w:rsidRDefault="00AF1CEA" w:rsidP="00AF1C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4FC7">
        <w:rPr>
          <w:rFonts w:ascii="Times New Roman" w:hAnsi="Times New Roman" w:cs="Times New Roman"/>
          <w:sz w:val="24"/>
          <w:szCs w:val="24"/>
        </w:rPr>
        <w:t>Глазырина Анна Васильевна – «ПРОТИВ»;</w:t>
      </w:r>
    </w:p>
    <w:p w:rsidR="00AF1CEA" w:rsidRPr="00114FC7" w:rsidRDefault="00AF1CEA" w:rsidP="00AF1C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4FC7">
        <w:rPr>
          <w:rFonts w:ascii="Times New Roman" w:hAnsi="Times New Roman" w:cs="Times New Roman"/>
          <w:sz w:val="24"/>
          <w:szCs w:val="24"/>
        </w:rPr>
        <w:t>Мищенко Сергей Александрович – «ПРОТИВ»;</w:t>
      </w:r>
    </w:p>
    <w:p w:rsidR="00AF1CEA" w:rsidRDefault="00AF1CEA" w:rsidP="00AF1C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4FC7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AF1CEA" w:rsidRDefault="00AF1CEA" w:rsidP="00AF1C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26354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E341A" w:rsidRPr="00E47724" w:rsidRDefault="005E341A" w:rsidP="00AF1CEA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 w:rsidRPr="00E47724">
        <w:rPr>
          <w:rFonts w:ascii="Times New Roman" w:hAnsi="Times New Roman" w:cs="Times New Roman"/>
          <w:sz w:val="24"/>
          <w:szCs w:val="24"/>
        </w:rPr>
        <w:t>нет</w:t>
      </w:r>
      <w:r w:rsidR="00B47565" w:rsidRPr="00E47724">
        <w:rPr>
          <w:rFonts w:ascii="Times New Roman" w:hAnsi="Times New Roman" w:cs="Times New Roman"/>
          <w:sz w:val="24"/>
          <w:szCs w:val="24"/>
        </w:rPr>
        <w:t>.</w:t>
      </w:r>
    </w:p>
    <w:p w:rsidR="00EB3452" w:rsidRDefault="00EB3452" w:rsidP="00EB345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B3452" w:rsidRDefault="005E341A" w:rsidP="00EB34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EB3452" w:rsidRPr="00313DC9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574299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574299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574299">
        <w:rPr>
          <w:rFonts w:ascii="Times New Roman" w:hAnsi="Times New Roman" w:cs="Times New Roman"/>
          <w:sz w:val="24"/>
          <w:szCs w:val="24"/>
        </w:rPr>
        <w:t xml:space="preserve"> ХХХ</w:t>
      </w:r>
      <w:r w:rsidR="00EB3452" w:rsidRPr="00313DC9">
        <w:rPr>
          <w:rFonts w:ascii="Times New Roman" w:hAnsi="Times New Roman" w:cs="Times New Roman"/>
          <w:sz w:val="24"/>
          <w:szCs w:val="24"/>
        </w:rPr>
        <w:t xml:space="preserve"> от 2</w:t>
      </w:r>
      <w:r w:rsidR="00EB3452">
        <w:rPr>
          <w:rFonts w:ascii="Times New Roman" w:hAnsi="Times New Roman" w:cs="Times New Roman"/>
          <w:sz w:val="24"/>
          <w:szCs w:val="24"/>
        </w:rPr>
        <w:t>3.</w:t>
      </w:r>
      <w:r w:rsidR="00EB3452" w:rsidRPr="00313DC9">
        <w:rPr>
          <w:rFonts w:ascii="Times New Roman" w:hAnsi="Times New Roman" w:cs="Times New Roman"/>
          <w:sz w:val="24"/>
          <w:szCs w:val="24"/>
        </w:rPr>
        <w:t xml:space="preserve">08.2019 об установлении кадастровой стоимости объекта недвижимости с кадастровым номером с кадастровым номером </w:t>
      </w:r>
      <w:r w:rsidR="00EB3452" w:rsidRPr="00AF520F">
        <w:rPr>
          <w:rFonts w:ascii="Times New Roman" w:hAnsi="Times New Roman" w:cs="Times New Roman"/>
          <w:sz w:val="24"/>
          <w:szCs w:val="24"/>
        </w:rPr>
        <w:t>58:32:0020606:486</w:t>
      </w:r>
      <w:r w:rsidR="00EB3452" w:rsidRPr="00313DC9">
        <w:rPr>
          <w:rFonts w:ascii="Times New Roman" w:hAnsi="Times New Roman" w:cs="Times New Roman"/>
          <w:sz w:val="24"/>
          <w:szCs w:val="24"/>
        </w:rPr>
        <w:t xml:space="preserve"> в размере его рыночной.</w:t>
      </w:r>
    </w:p>
    <w:p w:rsidR="005E341A" w:rsidRPr="005E341A" w:rsidRDefault="005E341A" w:rsidP="00E47724">
      <w:pPr>
        <w:spacing w:before="12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EB3452" w:rsidRPr="003F13D0" w:rsidRDefault="00E47724" w:rsidP="00EB34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B3452" w:rsidRPr="003F13D0">
        <w:rPr>
          <w:rFonts w:ascii="Times New Roman" w:hAnsi="Times New Roman" w:cs="Times New Roman"/>
          <w:sz w:val="24"/>
          <w:szCs w:val="24"/>
        </w:rPr>
        <w:t xml:space="preserve">Выборка аналогов в разделе 12 «Анализ рынка в сегменте оцениваемого объекта» </w:t>
      </w:r>
      <w:r w:rsidR="00EB3452" w:rsidRPr="00D96ACB">
        <w:rPr>
          <w:rFonts w:ascii="Times New Roman" w:hAnsi="Times New Roman" w:cs="Times New Roman"/>
          <w:sz w:val="24"/>
          <w:szCs w:val="24"/>
        </w:rPr>
        <w:t>нерепрезентативна</w:t>
      </w:r>
      <w:r w:rsidR="00EB3452" w:rsidRPr="003F13D0">
        <w:rPr>
          <w:rFonts w:ascii="Times New Roman" w:hAnsi="Times New Roman" w:cs="Times New Roman"/>
          <w:sz w:val="24"/>
          <w:szCs w:val="24"/>
        </w:rPr>
        <w:t xml:space="preserve">. Оценщик представляет выборку из 4 предложений к продаже земельных участков под коммерческую застройку (которые в дальнейшем используются в расчетах) что не может свидетельствовать о проведенном анализе рыночной ситуации в исследуемом сегменте по состоянию на дату оценки и о корректности выводов о ценовом диапазоне, в который попадают объекты, сопоставимые </w:t>
      </w:r>
      <w:proofErr w:type="gramStart"/>
      <w:r w:rsidR="00EB3452" w:rsidRPr="003F13D0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EB3452" w:rsidRPr="003F13D0">
        <w:rPr>
          <w:rFonts w:ascii="Times New Roman" w:hAnsi="Times New Roman" w:cs="Times New Roman"/>
          <w:sz w:val="24"/>
          <w:szCs w:val="24"/>
        </w:rPr>
        <w:t xml:space="preserve"> оцениваемым. Отсутствие необходимой информации не позволяет пользователю отчета проверить на соответствие рыночным данным результаты, полученные оценщиком.</w:t>
      </w:r>
    </w:p>
    <w:p w:rsidR="00EB3452" w:rsidRPr="003F13D0" w:rsidRDefault="00EB3452" w:rsidP="00EB34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F13D0">
        <w:rPr>
          <w:rFonts w:ascii="Times New Roman" w:hAnsi="Times New Roman" w:cs="Times New Roman"/>
          <w:sz w:val="24"/>
          <w:szCs w:val="24"/>
        </w:rPr>
        <w:t xml:space="preserve">На стр. 22 Оценщик делает вывод: </w:t>
      </w:r>
      <w:proofErr w:type="gramStart"/>
      <w:r w:rsidRPr="003F13D0">
        <w:rPr>
          <w:rFonts w:ascii="Times New Roman" w:hAnsi="Times New Roman" w:cs="Times New Roman"/>
          <w:sz w:val="24"/>
          <w:szCs w:val="24"/>
        </w:rPr>
        <w:t xml:space="preserve">«Рыночная стоимость предложений к продаже земельных участков, предназначенных под коммерческую застройку торгового характера, колеблется в диапазоне от 1 179 до 1 667 руб./кв.м.  Данная стоимость предложений справедлива для участков площадью до 3000 кв.м., пользующихся особым спросом на рынке.» Рыночная стоимость объекта оценки составляет 773 </w:t>
      </w:r>
      <w:proofErr w:type="spellStart"/>
      <w:r w:rsidRPr="003F13D0">
        <w:rPr>
          <w:rFonts w:ascii="Times New Roman" w:hAnsi="Times New Roman" w:cs="Times New Roman"/>
          <w:sz w:val="24"/>
          <w:szCs w:val="24"/>
        </w:rPr>
        <w:t>руб</w:t>
      </w:r>
      <w:proofErr w:type="spellEnd"/>
      <w:r w:rsidRPr="003F13D0">
        <w:rPr>
          <w:rFonts w:ascii="Times New Roman" w:hAnsi="Times New Roman" w:cs="Times New Roman"/>
          <w:sz w:val="24"/>
          <w:szCs w:val="24"/>
        </w:rPr>
        <w:t>/кв.м., что ниже вышеуказанного диапазона цен.</w:t>
      </w:r>
      <w:proofErr w:type="gramEnd"/>
      <w:r w:rsidRPr="003F13D0">
        <w:rPr>
          <w:rFonts w:ascii="Times New Roman" w:hAnsi="Times New Roman" w:cs="Times New Roman"/>
          <w:sz w:val="24"/>
          <w:szCs w:val="24"/>
        </w:rPr>
        <w:t xml:space="preserve"> Нарушен п. 11 ФСО №7, п.5 ФСО №3.</w:t>
      </w:r>
    </w:p>
    <w:p w:rsidR="00E47724" w:rsidRDefault="00E47724" w:rsidP="00EB345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CC5344" w:rsidRDefault="00CC5344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E47724" w:rsidRPr="00F9364D" w:rsidRDefault="00E47724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3038"/>
      </w:tblGrid>
      <w:tr w:rsidR="00453536" w:rsidTr="00E47724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453536" w:rsidTr="00E47724">
        <w:tc>
          <w:tcPr>
            <w:tcW w:w="5272" w:type="dxa"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536" w:rsidTr="00E47724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4535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E47724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6024A"/>
    <w:rsid w:val="000355CB"/>
    <w:rsid w:val="000663FC"/>
    <w:rsid w:val="00070BE5"/>
    <w:rsid w:val="000A06DC"/>
    <w:rsid w:val="000A630C"/>
    <w:rsid w:val="000B134E"/>
    <w:rsid w:val="001249CD"/>
    <w:rsid w:val="00124F06"/>
    <w:rsid w:val="00125CAB"/>
    <w:rsid w:val="001269D3"/>
    <w:rsid w:val="001717B1"/>
    <w:rsid w:val="00185600"/>
    <w:rsid w:val="001D7DC4"/>
    <w:rsid w:val="001E02F7"/>
    <w:rsid w:val="001F2502"/>
    <w:rsid w:val="00203112"/>
    <w:rsid w:val="0024221C"/>
    <w:rsid w:val="00242DDF"/>
    <w:rsid w:val="00251598"/>
    <w:rsid w:val="00263CDE"/>
    <w:rsid w:val="002846B5"/>
    <w:rsid w:val="00284D7F"/>
    <w:rsid w:val="00294BD7"/>
    <w:rsid w:val="002A429F"/>
    <w:rsid w:val="002E0254"/>
    <w:rsid w:val="00327D11"/>
    <w:rsid w:val="00367428"/>
    <w:rsid w:val="00376A94"/>
    <w:rsid w:val="003E47A5"/>
    <w:rsid w:val="004032ED"/>
    <w:rsid w:val="004244DC"/>
    <w:rsid w:val="00453536"/>
    <w:rsid w:val="0046024A"/>
    <w:rsid w:val="00474E0C"/>
    <w:rsid w:val="004A55BB"/>
    <w:rsid w:val="004B7673"/>
    <w:rsid w:val="004C02CD"/>
    <w:rsid w:val="004E59A5"/>
    <w:rsid w:val="004F16A4"/>
    <w:rsid w:val="005457F5"/>
    <w:rsid w:val="00547ECC"/>
    <w:rsid w:val="005617E7"/>
    <w:rsid w:val="00573B8F"/>
    <w:rsid w:val="00574299"/>
    <w:rsid w:val="005E341A"/>
    <w:rsid w:val="006033C6"/>
    <w:rsid w:val="00622259"/>
    <w:rsid w:val="00665F63"/>
    <w:rsid w:val="00666952"/>
    <w:rsid w:val="006959D6"/>
    <w:rsid w:val="00696865"/>
    <w:rsid w:val="006B373E"/>
    <w:rsid w:val="006D6969"/>
    <w:rsid w:val="006E00C9"/>
    <w:rsid w:val="006E027C"/>
    <w:rsid w:val="007478E9"/>
    <w:rsid w:val="00754862"/>
    <w:rsid w:val="00767384"/>
    <w:rsid w:val="00780485"/>
    <w:rsid w:val="007B2D52"/>
    <w:rsid w:val="007B6CD9"/>
    <w:rsid w:val="007C0330"/>
    <w:rsid w:val="007D1165"/>
    <w:rsid w:val="007E2925"/>
    <w:rsid w:val="00853212"/>
    <w:rsid w:val="00857493"/>
    <w:rsid w:val="008B53C6"/>
    <w:rsid w:val="0091001C"/>
    <w:rsid w:val="00930786"/>
    <w:rsid w:val="00957B85"/>
    <w:rsid w:val="00982D7D"/>
    <w:rsid w:val="00994B23"/>
    <w:rsid w:val="009A02EF"/>
    <w:rsid w:val="009A3A71"/>
    <w:rsid w:val="009E484F"/>
    <w:rsid w:val="009F048D"/>
    <w:rsid w:val="009F3C77"/>
    <w:rsid w:val="00A309AD"/>
    <w:rsid w:val="00A42E79"/>
    <w:rsid w:val="00A45F15"/>
    <w:rsid w:val="00A624CE"/>
    <w:rsid w:val="00A71FDE"/>
    <w:rsid w:val="00AB4E70"/>
    <w:rsid w:val="00AE0F0D"/>
    <w:rsid w:val="00AF1CEA"/>
    <w:rsid w:val="00AF4A88"/>
    <w:rsid w:val="00B47565"/>
    <w:rsid w:val="00B722FA"/>
    <w:rsid w:val="00B7295E"/>
    <w:rsid w:val="00BB10A6"/>
    <w:rsid w:val="00BB5065"/>
    <w:rsid w:val="00BB52E8"/>
    <w:rsid w:val="00BD1A8E"/>
    <w:rsid w:val="00C074FF"/>
    <w:rsid w:val="00C20B25"/>
    <w:rsid w:val="00C400D9"/>
    <w:rsid w:val="00C84A14"/>
    <w:rsid w:val="00CB17F1"/>
    <w:rsid w:val="00CC5344"/>
    <w:rsid w:val="00CD778D"/>
    <w:rsid w:val="00CE7019"/>
    <w:rsid w:val="00D0773D"/>
    <w:rsid w:val="00D347B2"/>
    <w:rsid w:val="00D701C0"/>
    <w:rsid w:val="00D82120"/>
    <w:rsid w:val="00DA0405"/>
    <w:rsid w:val="00DA0730"/>
    <w:rsid w:val="00DA3658"/>
    <w:rsid w:val="00DB2B4A"/>
    <w:rsid w:val="00DC4D57"/>
    <w:rsid w:val="00DF24D1"/>
    <w:rsid w:val="00E059A9"/>
    <w:rsid w:val="00E2242E"/>
    <w:rsid w:val="00E33B55"/>
    <w:rsid w:val="00E41763"/>
    <w:rsid w:val="00E47724"/>
    <w:rsid w:val="00E93827"/>
    <w:rsid w:val="00EB3452"/>
    <w:rsid w:val="00F13675"/>
    <w:rsid w:val="00F235A7"/>
    <w:rsid w:val="00F55A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667</Words>
  <Characters>3805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3</cp:revision>
  <dcterms:created xsi:type="dcterms:W3CDTF">2019-09-13T06:35:00Z</dcterms:created>
  <dcterms:modified xsi:type="dcterms:W3CDTF">2019-09-13T08:29:00Z</dcterms:modified>
</cp:coreProperties>
</file>